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D7" w:rsidRDefault="004F3ED7">
      <w:pPr>
        <w:keepLines/>
        <w:shd w:val="clear" w:color="auto" w:fill="FFFFFF"/>
        <w:spacing w:line="240" w:lineRule="auto"/>
        <w:rPr>
          <w:rFonts w:ascii="Open Sans" w:eastAsia="Open Sans" w:hAnsi="Open Sans" w:cs="Open Sans"/>
          <w:color w:val="490F52"/>
          <w:sz w:val="32"/>
          <w:szCs w:val="32"/>
        </w:rPr>
      </w:pPr>
    </w:p>
    <w:p w:rsidR="004F3ED7" w:rsidRDefault="004F3ED7">
      <w:pPr>
        <w:keepLines/>
        <w:shd w:val="clear" w:color="auto" w:fill="FFFFFF"/>
        <w:spacing w:line="240" w:lineRule="auto"/>
        <w:rPr>
          <w:rFonts w:ascii="Open Sans" w:eastAsia="Open Sans" w:hAnsi="Open Sans" w:cs="Open Sans"/>
          <w:color w:val="490F52"/>
          <w:sz w:val="32"/>
          <w:szCs w:val="32"/>
        </w:rPr>
      </w:pPr>
    </w:p>
    <w:p w:rsidR="004F3ED7" w:rsidRDefault="00240026">
      <w:pPr>
        <w:keepLines/>
        <w:shd w:val="clear" w:color="auto" w:fill="FFFFFF"/>
        <w:spacing w:line="240" w:lineRule="auto"/>
        <w:rPr>
          <w:rFonts w:ascii="Open Sans" w:eastAsia="Open Sans" w:hAnsi="Open Sans" w:cs="Open Sans"/>
          <w:b/>
        </w:rPr>
      </w:pPr>
      <w:r>
        <w:rPr>
          <w:rFonts w:ascii="Open Sans" w:eastAsia="Open Sans" w:hAnsi="Open Sans" w:cs="Open Sans"/>
          <w:color w:val="490F52"/>
          <w:sz w:val="32"/>
          <w:szCs w:val="32"/>
          <w:lang w:bidi="es-419"/>
        </w:rPr>
        <w:t>COMUNICADO DE PRENSA</w:t>
      </w:r>
      <w:r>
        <w:rPr>
          <w:rFonts w:ascii="Open Sans" w:eastAsia="Open Sans" w:hAnsi="Open Sans" w:cs="Open Sans"/>
          <w:color w:val="490F52"/>
          <w:sz w:val="32"/>
          <w:szCs w:val="32"/>
          <w:lang w:bidi="es-419"/>
        </w:rPr>
        <w:tab/>
      </w:r>
      <w:r>
        <w:rPr>
          <w:rFonts w:ascii="Open Sans" w:eastAsia="Open Sans" w:hAnsi="Open Sans" w:cs="Open Sans"/>
          <w:color w:val="490F52"/>
          <w:sz w:val="32"/>
          <w:szCs w:val="32"/>
          <w:lang w:bidi="es-419"/>
        </w:rPr>
        <w:tab/>
      </w:r>
      <w:r>
        <w:rPr>
          <w:rFonts w:ascii="Open Sans" w:eastAsia="Open Sans" w:hAnsi="Open Sans" w:cs="Open Sans"/>
          <w:color w:val="490F52"/>
          <w:sz w:val="32"/>
          <w:szCs w:val="32"/>
          <w:lang w:bidi="es-419"/>
        </w:rPr>
        <w:tab/>
        <w:t xml:space="preserve">      </w:t>
      </w:r>
      <w:r w:rsidR="00F2484E">
        <w:rPr>
          <w:rFonts w:ascii="Open Sans" w:eastAsia="Open Sans" w:hAnsi="Open Sans" w:cs="Open Sans"/>
          <w:b/>
          <w:lang w:bidi="es-419"/>
        </w:rPr>
        <w:t>Para publicación inmediata:</w:t>
      </w:r>
    </w:p>
    <w:p w:rsidR="004F3ED7" w:rsidRDefault="00F2484E">
      <w:pPr>
        <w:keepLines/>
        <w:shd w:val="clear" w:color="auto" w:fill="FFFFFF"/>
        <w:spacing w:line="240" w:lineRule="auto"/>
        <w:ind w:left="3600" w:firstLine="720"/>
        <w:jc w:val="right"/>
        <w:rPr>
          <w:rFonts w:ascii="Open Sans" w:eastAsia="Open Sans" w:hAnsi="Open Sans" w:cs="Open Sans"/>
        </w:rPr>
      </w:pPr>
      <w:r>
        <w:rPr>
          <w:rFonts w:ascii="Open Sans" w:eastAsia="Open Sans" w:hAnsi="Open Sans" w:cs="Open Sans"/>
          <w:lang w:bidi="es-419"/>
        </w:rPr>
        <w:t>miércoles, 1 de marzo de 2023</w:t>
      </w:r>
    </w:p>
    <w:p w:rsidR="004F3ED7" w:rsidRDefault="004F3ED7"/>
    <w:p w:rsidR="004F3ED7" w:rsidRDefault="00F2484E">
      <w:pPr>
        <w:keepLines/>
        <w:shd w:val="clear" w:color="auto" w:fill="FFFFFF"/>
        <w:spacing w:line="240" w:lineRule="auto"/>
        <w:ind w:left="3600" w:firstLine="720"/>
        <w:jc w:val="right"/>
        <w:rPr>
          <w:rFonts w:ascii="Open Sans" w:eastAsia="Open Sans" w:hAnsi="Open Sans" w:cs="Open Sans"/>
          <w:b/>
        </w:rPr>
      </w:pPr>
      <w:r>
        <w:rPr>
          <w:rFonts w:ascii="Open Sans" w:eastAsia="Open Sans" w:hAnsi="Open Sans" w:cs="Open Sans"/>
          <w:b/>
          <w:lang w:bidi="es-419"/>
        </w:rPr>
        <w:t>Contacto:</w:t>
      </w:r>
    </w:p>
    <w:p w:rsidR="004F3ED7" w:rsidRDefault="00F2484E">
      <w:pPr>
        <w:keepLines/>
        <w:shd w:val="clear" w:color="auto" w:fill="FFFFFF"/>
        <w:spacing w:line="240" w:lineRule="auto"/>
        <w:ind w:left="3600" w:firstLine="720"/>
        <w:jc w:val="right"/>
        <w:rPr>
          <w:rFonts w:ascii="Open Sans" w:eastAsia="Open Sans" w:hAnsi="Open Sans" w:cs="Open Sans"/>
        </w:rPr>
      </w:pPr>
      <w:r>
        <w:rPr>
          <w:rFonts w:ascii="Open Sans" w:eastAsia="Open Sans" w:hAnsi="Open Sans" w:cs="Open Sans"/>
          <w:lang w:bidi="es-419"/>
        </w:rPr>
        <w:t>Kolbi Young</w:t>
      </w:r>
    </w:p>
    <w:p w:rsidR="004F3ED7" w:rsidRDefault="00F2484E">
      <w:pPr>
        <w:keepLines/>
        <w:shd w:val="clear" w:color="auto" w:fill="FFFFFF"/>
        <w:spacing w:line="240" w:lineRule="auto"/>
        <w:ind w:left="3600" w:firstLine="720"/>
        <w:jc w:val="right"/>
        <w:rPr>
          <w:rFonts w:ascii="Open Sans" w:eastAsia="Open Sans" w:hAnsi="Open Sans" w:cs="Open Sans"/>
        </w:rPr>
      </w:pPr>
      <w:r>
        <w:rPr>
          <w:rFonts w:ascii="Open Sans" w:eastAsia="Open Sans" w:hAnsi="Open Sans" w:cs="Open Sans"/>
          <w:lang w:bidi="es-419"/>
        </w:rPr>
        <w:t>Oficial de Información Pública</w:t>
      </w:r>
    </w:p>
    <w:p w:rsidR="004F3ED7" w:rsidRDefault="00F2484E">
      <w:pPr>
        <w:keepLines/>
        <w:shd w:val="clear" w:color="auto" w:fill="FFFFFF"/>
        <w:spacing w:line="240" w:lineRule="auto"/>
        <w:ind w:left="3600" w:firstLine="720"/>
        <w:jc w:val="right"/>
        <w:rPr>
          <w:rFonts w:ascii="Open Sans" w:eastAsia="Open Sans" w:hAnsi="Open Sans" w:cs="Open Sans"/>
        </w:rPr>
      </w:pPr>
      <w:r>
        <w:rPr>
          <w:rFonts w:ascii="Open Sans" w:eastAsia="Open Sans" w:hAnsi="Open Sans" w:cs="Open Sans"/>
          <w:lang w:bidi="es-419"/>
        </w:rPr>
        <w:t>kolbiyoung@utah.gov</w:t>
      </w:r>
    </w:p>
    <w:p w:rsidR="004F3ED7" w:rsidRDefault="00F2484E">
      <w:pPr>
        <w:keepLines/>
        <w:shd w:val="clear" w:color="auto" w:fill="FFFFFF"/>
        <w:spacing w:line="240" w:lineRule="auto"/>
        <w:ind w:left="3600" w:firstLine="720"/>
        <w:jc w:val="right"/>
        <w:rPr>
          <w:rFonts w:ascii="Calibri" w:eastAsia="Calibri" w:hAnsi="Calibri" w:cs="Calibri"/>
          <w:color w:val="82A8D3"/>
          <w:highlight w:val="white"/>
        </w:rPr>
      </w:pPr>
      <w:r>
        <w:rPr>
          <w:rFonts w:ascii="Open Sans" w:eastAsia="Open Sans" w:hAnsi="Open Sans" w:cs="Open Sans"/>
          <w:highlight w:val="white"/>
          <w:lang w:bidi="es-419"/>
        </w:rPr>
        <w:t>Teléfono (801.231.6350)</w:t>
      </w:r>
    </w:p>
    <w:p w:rsidR="004F3ED7" w:rsidRDefault="004F3ED7">
      <w:pPr>
        <w:shd w:val="clear" w:color="auto" w:fill="FFFFFF"/>
        <w:rPr>
          <w:rFonts w:ascii="Calibri" w:eastAsia="Calibri" w:hAnsi="Calibri" w:cs="Calibri"/>
          <w:b/>
        </w:rPr>
      </w:pPr>
    </w:p>
    <w:p w:rsidR="004F3ED7" w:rsidRDefault="00F2484E">
      <w:pPr>
        <w:shd w:val="clear" w:color="auto" w:fill="FFFFFF"/>
        <w:jc w:val="center"/>
        <w:rPr>
          <w:rFonts w:ascii="Open Sans" w:eastAsia="Open Sans" w:hAnsi="Open Sans" w:cs="Open Sans"/>
          <w:b/>
          <w:sz w:val="30"/>
          <w:szCs w:val="30"/>
        </w:rPr>
      </w:pPr>
      <w:r>
        <w:rPr>
          <w:rFonts w:ascii="Open Sans" w:eastAsia="Open Sans" w:hAnsi="Open Sans" w:cs="Open Sans"/>
          <w:b/>
          <w:sz w:val="30"/>
          <w:szCs w:val="30"/>
          <w:lang w:bidi="es-419"/>
        </w:rPr>
        <w:t>Utah reiniciará la revisión de elegibilidad de beneficiarios de Medicaid</w:t>
      </w:r>
    </w:p>
    <w:p w:rsidR="004F3ED7" w:rsidRDefault="00F2484E">
      <w:pPr>
        <w:shd w:val="clear" w:color="auto" w:fill="FFFFFF"/>
        <w:jc w:val="center"/>
        <w:rPr>
          <w:rFonts w:ascii="Open Sans" w:eastAsia="Open Sans" w:hAnsi="Open Sans" w:cs="Open Sans"/>
          <w:i/>
          <w:sz w:val="26"/>
          <w:szCs w:val="26"/>
        </w:rPr>
      </w:pPr>
      <w:r>
        <w:rPr>
          <w:rFonts w:ascii="Open Sans" w:eastAsia="Open Sans" w:hAnsi="Open Sans" w:cs="Open Sans"/>
          <w:i/>
          <w:sz w:val="26"/>
          <w:szCs w:val="26"/>
          <w:lang w:bidi="es-419"/>
        </w:rPr>
        <w:t xml:space="preserve">Dicho proceso, re-autorizado por el Congreso, se conoce como "desvinculación" y pondrá fin a la cobertura para quienes ya no reúnan los requisitos necesarios. </w:t>
      </w:r>
    </w:p>
    <w:p w:rsidR="004F3ED7" w:rsidRDefault="004F3ED7">
      <w:pPr>
        <w:shd w:val="clear" w:color="auto" w:fill="FFFFFF"/>
        <w:rPr>
          <w:rFonts w:ascii="Open Sans" w:eastAsia="Open Sans" w:hAnsi="Open Sans" w:cs="Open Sans"/>
          <w:i/>
        </w:rPr>
      </w:pPr>
    </w:p>
    <w:p w:rsidR="004F3ED7" w:rsidRDefault="00F2484E">
      <w:pPr>
        <w:rPr>
          <w:rFonts w:ascii="Open Sans" w:eastAsia="Open Sans" w:hAnsi="Open Sans" w:cs="Open Sans"/>
          <w:sz w:val="21"/>
          <w:szCs w:val="21"/>
        </w:rPr>
      </w:pPr>
      <w:r>
        <w:rPr>
          <w:rFonts w:ascii="Open Sans" w:eastAsia="Open Sans" w:hAnsi="Open Sans" w:cs="Open Sans"/>
          <w:sz w:val="21"/>
          <w:szCs w:val="21"/>
          <w:lang w:bidi="es-419"/>
        </w:rPr>
        <w:t>Hoy, Medicaid de Utah comenzará a revisar todos los casos de Medicaid durante los próximos 12 meses. Desde el 2020, el gobierno federal ha requerido que las agencias estatales de Medicaid continúen cubriendo a todos los miembros inscritos, debido a la emer</w:t>
      </w:r>
      <w:r>
        <w:rPr>
          <w:rFonts w:ascii="Open Sans" w:eastAsia="Open Sans" w:hAnsi="Open Sans" w:cs="Open Sans"/>
          <w:sz w:val="21"/>
          <w:szCs w:val="21"/>
          <w:lang w:bidi="es-419"/>
        </w:rPr>
        <w:t>gencia nacional de salud pública (PHE por sus siglas en Ingles) incluso si su elegibilidad cambió.  A fines del 2022, el Congreso estableció un cronograma para poner fin a esta elegibilidad continua.  Esto restableció el proceso de revisión y significa que</w:t>
      </w:r>
      <w:r>
        <w:rPr>
          <w:rFonts w:ascii="Open Sans" w:eastAsia="Open Sans" w:hAnsi="Open Sans" w:cs="Open Sans"/>
          <w:sz w:val="21"/>
          <w:szCs w:val="21"/>
          <w:lang w:bidi="es-419"/>
        </w:rPr>
        <w:t xml:space="preserve"> algunos beneficiarios mantendrán la cobertura de Medicaid, mientras que para otros la cobertura terminará.  Aquellos que pierdan la cobertura de Medicaid deberán trasladarse a HealthCare.gov o comprar un seguro en el mercado privado.</w:t>
      </w:r>
    </w:p>
    <w:p w:rsidR="004F3ED7" w:rsidRDefault="004F3ED7">
      <w:pPr>
        <w:rPr>
          <w:rFonts w:ascii="Open Sans" w:eastAsia="Open Sans" w:hAnsi="Open Sans" w:cs="Open Sans"/>
          <w:sz w:val="21"/>
          <w:szCs w:val="21"/>
        </w:rPr>
      </w:pPr>
    </w:p>
    <w:p w:rsidR="004F3ED7" w:rsidRDefault="00F2484E">
      <w:pPr>
        <w:rPr>
          <w:rFonts w:ascii="Open Sans" w:eastAsia="Open Sans" w:hAnsi="Open Sans" w:cs="Open Sans"/>
          <w:b/>
          <w:sz w:val="21"/>
          <w:szCs w:val="21"/>
        </w:rPr>
      </w:pPr>
      <w:r>
        <w:rPr>
          <w:rFonts w:ascii="Open Sans" w:eastAsia="Open Sans" w:hAnsi="Open Sans" w:cs="Open Sans"/>
          <w:b/>
          <w:sz w:val="21"/>
          <w:szCs w:val="21"/>
          <w:lang w:bidi="es-419"/>
        </w:rPr>
        <w:t>Historial</w:t>
      </w:r>
      <w:r>
        <w:rPr>
          <w:rFonts w:ascii="Open Sans" w:eastAsia="Open Sans" w:hAnsi="Open Sans" w:cs="Open Sans"/>
          <w:sz w:val="21"/>
          <w:szCs w:val="21"/>
          <w:lang w:bidi="es-419"/>
        </w:rPr>
        <w:t xml:space="preserve">: </w:t>
      </w:r>
    </w:p>
    <w:p w:rsidR="004F3ED7" w:rsidRDefault="00F2484E">
      <w:pPr>
        <w:rPr>
          <w:rFonts w:ascii="Open Sans" w:eastAsia="Open Sans" w:hAnsi="Open Sans" w:cs="Open Sans"/>
          <w:sz w:val="21"/>
          <w:szCs w:val="21"/>
        </w:rPr>
      </w:pPr>
      <w:r>
        <w:rPr>
          <w:rFonts w:ascii="Open Sans" w:eastAsia="Open Sans" w:hAnsi="Open Sans" w:cs="Open Sans"/>
          <w:sz w:val="21"/>
          <w:szCs w:val="21"/>
          <w:lang w:bidi="es-419"/>
        </w:rPr>
        <w:t>Medicaid</w:t>
      </w:r>
      <w:r>
        <w:rPr>
          <w:rFonts w:ascii="Open Sans" w:eastAsia="Open Sans" w:hAnsi="Open Sans" w:cs="Open Sans"/>
          <w:sz w:val="21"/>
          <w:szCs w:val="21"/>
          <w:lang w:bidi="es-419"/>
        </w:rPr>
        <w:t xml:space="preserve"> proporciona atención médica vital a los residentes de Utah vulnerables y de bajos ingresos de todas las edades en todo el estado.</w:t>
      </w:r>
    </w:p>
    <w:p w:rsidR="004F3ED7" w:rsidRDefault="004F3ED7">
      <w:pPr>
        <w:rPr>
          <w:rFonts w:ascii="Open Sans" w:eastAsia="Open Sans" w:hAnsi="Open Sans" w:cs="Open Sans"/>
          <w:sz w:val="21"/>
          <w:szCs w:val="21"/>
        </w:rPr>
      </w:pPr>
    </w:p>
    <w:p w:rsidR="004F3ED7" w:rsidRDefault="00F2484E">
      <w:pPr>
        <w:rPr>
          <w:rFonts w:ascii="Open Sans" w:eastAsia="Open Sans" w:hAnsi="Open Sans" w:cs="Open Sans"/>
          <w:sz w:val="21"/>
          <w:szCs w:val="21"/>
          <w:highlight w:val="white"/>
        </w:rPr>
      </w:pPr>
      <w:r>
        <w:rPr>
          <w:rFonts w:ascii="Open Sans" w:eastAsia="Open Sans" w:hAnsi="Open Sans" w:cs="Open Sans"/>
          <w:sz w:val="21"/>
          <w:szCs w:val="21"/>
          <w:highlight w:val="white"/>
          <w:lang w:bidi="es-419"/>
        </w:rPr>
        <w:t xml:space="preserve">Desde que el gobierno federal estableció el PHE en marzo del 2020, </w:t>
      </w:r>
      <w:r>
        <w:rPr>
          <w:rFonts w:ascii="Open Sans" w:eastAsia="Open Sans" w:hAnsi="Open Sans" w:cs="Open Sans"/>
          <w:sz w:val="21"/>
          <w:szCs w:val="21"/>
          <w:lang w:bidi="es-419"/>
        </w:rPr>
        <w:t>la inscripción en beneficios de Medicaid aumento en cient</w:t>
      </w:r>
      <w:r>
        <w:rPr>
          <w:rFonts w:ascii="Open Sans" w:eastAsia="Open Sans" w:hAnsi="Open Sans" w:cs="Open Sans"/>
          <w:sz w:val="21"/>
          <w:szCs w:val="21"/>
          <w:lang w:bidi="es-419"/>
        </w:rPr>
        <w:t xml:space="preserve">os de miles de residentes de Utah que han permanecido inscritos </w:t>
      </w:r>
      <w:r>
        <w:rPr>
          <w:rFonts w:ascii="Open Sans" w:eastAsia="Open Sans" w:hAnsi="Open Sans" w:cs="Open Sans"/>
          <w:sz w:val="21"/>
          <w:szCs w:val="21"/>
          <w:highlight w:val="white"/>
          <w:lang w:bidi="es-419"/>
        </w:rPr>
        <w:t xml:space="preserve">continuamente para evitar la preocupación por cobertura de salud durante la emergencia de salud </w:t>
      </w:r>
      <w:r w:rsidR="00240026">
        <w:rPr>
          <w:rFonts w:ascii="Open Sans" w:eastAsia="Open Sans" w:hAnsi="Open Sans" w:cs="Open Sans"/>
          <w:sz w:val="21"/>
          <w:szCs w:val="21"/>
          <w:highlight w:val="white"/>
          <w:lang w:bidi="es-419"/>
        </w:rPr>
        <w:t>pública</w:t>
      </w:r>
      <w:r>
        <w:rPr>
          <w:rFonts w:ascii="Open Sans" w:eastAsia="Open Sans" w:hAnsi="Open Sans" w:cs="Open Sans"/>
          <w:sz w:val="21"/>
          <w:szCs w:val="21"/>
          <w:highlight w:val="white"/>
          <w:lang w:bidi="es-419"/>
        </w:rPr>
        <w:t xml:space="preserve">. La inscripción en Medicaid y el Programa de Seguro Médico para Niños (CHIP) de Utah ha </w:t>
      </w:r>
      <w:r>
        <w:rPr>
          <w:rFonts w:ascii="Open Sans" w:eastAsia="Open Sans" w:hAnsi="Open Sans" w:cs="Open Sans"/>
          <w:sz w:val="21"/>
          <w:szCs w:val="21"/>
          <w:lang w:bidi="es-419"/>
        </w:rPr>
        <w:t>crecido en un 61 por ciento durante</w:t>
      </w:r>
      <w:r w:rsidR="00240026">
        <w:rPr>
          <w:rFonts w:ascii="Open Sans" w:eastAsia="Open Sans" w:hAnsi="Open Sans" w:cs="Open Sans"/>
          <w:sz w:val="21"/>
          <w:szCs w:val="21"/>
          <w:lang w:bidi="es-419"/>
        </w:rPr>
        <w:t xml:space="preserve"> </w:t>
      </w:r>
      <w:r>
        <w:rPr>
          <w:rFonts w:ascii="Open Sans" w:eastAsia="Open Sans" w:hAnsi="Open Sans" w:cs="Open Sans"/>
          <w:sz w:val="21"/>
          <w:szCs w:val="21"/>
          <w:highlight w:val="white"/>
          <w:lang w:bidi="es-419"/>
        </w:rPr>
        <w:t>la pandemia. Desde enero del 2023, Utah Medicaid y CHIP tienen más de 507,000 beneficiarios (la inscripción en marzo del 2020 fue de aproximadamente 315,000 beneficiarios).</w:t>
      </w:r>
    </w:p>
    <w:p w:rsidR="004F3ED7" w:rsidRDefault="004F3ED7">
      <w:pPr>
        <w:rPr>
          <w:rFonts w:ascii="Open Sans" w:eastAsia="Open Sans" w:hAnsi="Open Sans" w:cs="Open Sans"/>
          <w:sz w:val="21"/>
          <w:szCs w:val="21"/>
        </w:rPr>
      </w:pPr>
    </w:p>
    <w:p w:rsidR="004F3ED7" w:rsidRDefault="00F2484E">
      <w:pPr>
        <w:rPr>
          <w:rFonts w:ascii="Open Sans" w:eastAsia="Open Sans" w:hAnsi="Open Sans" w:cs="Open Sans"/>
          <w:b/>
          <w:sz w:val="21"/>
          <w:szCs w:val="21"/>
        </w:rPr>
      </w:pPr>
      <w:r>
        <w:rPr>
          <w:rFonts w:ascii="Open Sans" w:eastAsia="Open Sans" w:hAnsi="Open Sans" w:cs="Open Sans"/>
          <w:b/>
          <w:sz w:val="21"/>
          <w:szCs w:val="21"/>
          <w:lang w:bidi="es-419"/>
        </w:rPr>
        <w:t>Lo que está cambiando:</w:t>
      </w:r>
    </w:p>
    <w:p w:rsidR="004F3ED7" w:rsidRDefault="00F2484E">
      <w:pPr>
        <w:rPr>
          <w:rFonts w:ascii="Open Sans" w:eastAsia="Open Sans" w:hAnsi="Open Sans" w:cs="Open Sans"/>
          <w:sz w:val="21"/>
          <w:szCs w:val="21"/>
          <w:highlight w:val="white"/>
        </w:rPr>
      </w:pPr>
      <w:r>
        <w:rPr>
          <w:rFonts w:ascii="Open Sans" w:eastAsia="Open Sans" w:hAnsi="Open Sans" w:cs="Open Sans"/>
          <w:sz w:val="21"/>
          <w:szCs w:val="21"/>
          <w:highlight w:val="white"/>
          <w:lang w:bidi="es-419"/>
        </w:rPr>
        <w:t>El 23 de diciembre del 2022, el Congreso aprobó la Ley de Asignaciones Consolidadas del Año Fiscal 2023. Una parte de este proyecto de ley separó la política federal de inscripción continua de PHE y Medicaid. Esta Ley establece el día 1 de abril de 2023 co</w:t>
      </w:r>
      <w:r>
        <w:rPr>
          <w:rFonts w:ascii="Open Sans" w:eastAsia="Open Sans" w:hAnsi="Open Sans" w:cs="Open Sans"/>
          <w:sz w:val="21"/>
          <w:szCs w:val="21"/>
          <w:highlight w:val="white"/>
          <w:lang w:bidi="es-419"/>
        </w:rPr>
        <w:t xml:space="preserve">mo el </w:t>
      </w:r>
      <w:r w:rsidR="00240026">
        <w:rPr>
          <w:rFonts w:ascii="Open Sans" w:eastAsia="Open Sans" w:hAnsi="Open Sans" w:cs="Open Sans"/>
          <w:sz w:val="21"/>
          <w:szCs w:val="21"/>
          <w:highlight w:val="white"/>
          <w:lang w:bidi="es-419"/>
        </w:rPr>
        <w:t>último</w:t>
      </w:r>
      <w:r>
        <w:rPr>
          <w:rFonts w:ascii="Open Sans" w:eastAsia="Open Sans" w:hAnsi="Open Sans" w:cs="Open Sans"/>
          <w:sz w:val="21"/>
          <w:szCs w:val="21"/>
          <w:highlight w:val="white"/>
          <w:lang w:bidi="es-419"/>
        </w:rPr>
        <w:t xml:space="preserve"> día de inscripción continua para Medicaid. Esto requiere que las agencias estatales de Medicaid regresen a los procesos anteriores para establecer la elegibilidad. Durante los 12 meses del periodo de "desvinculación" que finaliza en marzo de 2</w:t>
      </w:r>
      <w:r>
        <w:rPr>
          <w:rFonts w:ascii="Open Sans" w:eastAsia="Open Sans" w:hAnsi="Open Sans" w:cs="Open Sans"/>
          <w:sz w:val="21"/>
          <w:szCs w:val="21"/>
          <w:highlight w:val="white"/>
          <w:lang w:bidi="es-419"/>
        </w:rPr>
        <w:t>024, los beneficiarios de Medicaid serán asignados a un mes de revisión y su caso permanecerá abierto hasta que el Departamento de Servicios Laborales (DWS) finalice la revisión de su caso.</w:t>
      </w:r>
    </w:p>
    <w:p w:rsidR="004F3ED7" w:rsidRDefault="004F3ED7">
      <w:pPr>
        <w:rPr>
          <w:rFonts w:ascii="Open Sans" w:eastAsia="Open Sans" w:hAnsi="Open Sans" w:cs="Open Sans"/>
          <w:sz w:val="21"/>
          <w:szCs w:val="21"/>
          <w:highlight w:val="white"/>
        </w:rPr>
      </w:pPr>
    </w:p>
    <w:p w:rsidR="004F3ED7" w:rsidRDefault="00F2484E">
      <w:pPr>
        <w:rPr>
          <w:rFonts w:ascii="Open Sans" w:eastAsia="Open Sans" w:hAnsi="Open Sans" w:cs="Open Sans"/>
          <w:b/>
          <w:sz w:val="21"/>
          <w:szCs w:val="21"/>
          <w:highlight w:val="white"/>
        </w:rPr>
      </w:pPr>
      <w:r>
        <w:rPr>
          <w:rFonts w:ascii="Open Sans" w:eastAsia="Open Sans" w:hAnsi="Open Sans" w:cs="Open Sans"/>
          <w:b/>
          <w:sz w:val="21"/>
          <w:szCs w:val="21"/>
          <w:highlight w:val="white"/>
          <w:lang w:bidi="es-419"/>
        </w:rPr>
        <w:t>Lo que los beneficiarios de Medicaid deben hacer:</w:t>
      </w:r>
    </w:p>
    <w:p w:rsidR="004F3ED7" w:rsidRDefault="00F2484E">
      <w:pPr>
        <w:rPr>
          <w:rFonts w:ascii="Open Sans" w:eastAsia="Open Sans" w:hAnsi="Open Sans" w:cs="Open Sans"/>
          <w:sz w:val="21"/>
          <w:szCs w:val="21"/>
          <w:highlight w:val="white"/>
        </w:rPr>
      </w:pPr>
      <w:r>
        <w:rPr>
          <w:rFonts w:ascii="Open Sans" w:eastAsia="Open Sans" w:hAnsi="Open Sans" w:cs="Open Sans"/>
          <w:sz w:val="21"/>
          <w:szCs w:val="21"/>
          <w:highlight w:val="white"/>
          <w:lang w:bidi="es-419"/>
        </w:rPr>
        <w:t>Es fundamental que el DWS pueda comunicarse con los beneficiarios cuando llegue el momento de revisar su elegibilidad. Medicaid de Utah está pidiendo a los beneficiarios que:</w:t>
      </w:r>
    </w:p>
    <w:p w:rsidR="004F3ED7" w:rsidRDefault="004F3ED7">
      <w:pPr>
        <w:rPr>
          <w:rFonts w:ascii="Open Sans" w:eastAsia="Open Sans" w:hAnsi="Open Sans" w:cs="Open Sans"/>
          <w:sz w:val="21"/>
          <w:szCs w:val="21"/>
          <w:highlight w:val="white"/>
        </w:rPr>
      </w:pPr>
    </w:p>
    <w:p w:rsidR="004F3ED7" w:rsidRDefault="00F2484E">
      <w:pPr>
        <w:numPr>
          <w:ilvl w:val="0"/>
          <w:numId w:val="1"/>
        </w:numPr>
        <w:rPr>
          <w:rFonts w:ascii="Open Sans" w:eastAsia="Open Sans" w:hAnsi="Open Sans" w:cs="Open Sans"/>
          <w:sz w:val="21"/>
          <w:szCs w:val="21"/>
          <w:highlight w:val="white"/>
        </w:rPr>
      </w:pPr>
      <w:r>
        <w:rPr>
          <w:rFonts w:ascii="Open Sans" w:eastAsia="Open Sans" w:hAnsi="Open Sans" w:cs="Open Sans"/>
          <w:b/>
          <w:sz w:val="21"/>
          <w:szCs w:val="21"/>
          <w:highlight w:val="white"/>
          <w:lang w:bidi="es-419"/>
        </w:rPr>
        <w:t xml:space="preserve">Mantenga actualizada su información de contacto: </w:t>
      </w:r>
      <w:r>
        <w:rPr>
          <w:rFonts w:ascii="Open Sans" w:eastAsia="Open Sans" w:hAnsi="Open Sans" w:cs="Open Sans"/>
          <w:sz w:val="21"/>
          <w:szCs w:val="21"/>
          <w:highlight w:val="white"/>
          <w:lang w:bidi="es-419"/>
        </w:rPr>
        <w:t>Muchas personas se mudaron dura</w:t>
      </w:r>
      <w:r>
        <w:rPr>
          <w:rFonts w:ascii="Open Sans" w:eastAsia="Open Sans" w:hAnsi="Open Sans" w:cs="Open Sans"/>
          <w:sz w:val="21"/>
          <w:szCs w:val="21"/>
          <w:highlight w:val="white"/>
          <w:lang w:bidi="es-419"/>
        </w:rPr>
        <w:t>nte la pandemia o cambiaron su información de contacto. El estado está solicitando que los miembros actualicen su información con su plan de salud, DWS (1-866-435-7414 o jobs.utah.gov/</w:t>
      </w:r>
      <w:proofErr w:type="spellStart"/>
      <w:r>
        <w:rPr>
          <w:rFonts w:ascii="Open Sans" w:eastAsia="Open Sans" w:hAnsi="Open Sans" w:cs="Open Sans"/>
          <w:sz w:val="21"/>
          <w:szCs w:val="21"/>
          <w:highlight w:val="white"/>
          <w:lang w:bidi="es-419"/>
        </w:rPr>
        <w:t>mycase</w:t>
      </w:r>
      <w:proofErr w:type="spellEnd"/>
      <w:r>
        <w:rPr>
          <w:rFonts w:ascii="Open Sans" w:eastAsia="Open Sans" w:hAnsi="Open Sans" w:cs="Open Sans"/>
          <w:sz w:val="21"/>
          <w:szCs w:val="21"/>
          <w:highlight w:val="white"/>
          <w:lang w:bidi="es-419"/>
        </w:rPr>
        <w:t>), o con un representante del programa de salud (1-866-608-9422).</w:t>
      </w:r>
    </w:p>
    <w:p w:rsidR="004F3ED7" w:rsidRDefault="00F2484E">
      <w:pPr>
        <w:numPr>
          <w:ilvl w:val="0"/>
          <w:numId w:val="1"/>
        </w:numPr>
        <w:rPr>
          <w:rFonts w:ascii="Open Sans" w:eastAsia="Open Sans" w:hAnsi="Open Sans" w:cs="Open Sans"/>
          <w:sz w:val="21"/>
          <w:szCs w:val="21"/>
          <w:highlight w:val="white"/>
        </w:rPr>
      </w:pPr>
      <w:r>
        <w:rPr>
          <w:rFonts w:ascii="Open Sans" w:eastAsia="Open Sans" w:hAnsi="Open Sans" w:cs="Open Sans"/>
          <w:b/>
          <w:sz w:val="21"/>
          <w:szCs w:val="21"/>
          <w:highlight w:val="white"/>
          <w:lang w:bidi="es-419"/>
        </w:rPr>
        <w:t>Conozca su fecha de revisión:</w:t>
      </w:r>
      <w:r>
        <w:rPr>
          <w:rFonts w:ascii="Open Sans" w:eastAsia="Open Sans" w:hAnsi="Open Sans" w:cs="Open Sans"/>
          <w:sz w:val="21"/>
          <w:szCs w:val="21"/>
          <w:highlight w:val="white"/>
          <w:lang w:bidi="es-419"/>
        </w:rPr>
        <w:t xml:space="preserve"> Dado que los servicios de elegibilidad de DWS deberán revisar todos los casos de Medicaid en el próximo año, les pedimos a los miembros que esperen hasta que reciban una notificación. Invitamos a los beneficiarios a conocer el</w:t>
      </w:r>
      <w:r>
        <w:rPr>
          <w:rFonts w:ascii="Open Sans" w:eastAsia="Open Sans" w:hAnsi="Open Sans" w:cs="Open Sans"/>
          <w:sz w:val="21"/>
          <w:szCs w:val="21"/>
          <w:highlight w:val="white"/>
          <w:lang w:bidi="es-419"/>
        </w:rPr>
        <w:t xml:space="preserve"> mes de revisión que se les ha asignado accediendo al portal </w:t>
      </w:r>
      <w:proofErr w:type="spellStart"/>
      <w:r>
        <w:rPr>
          <w:rFonts w:ascii="Open Sans" w:eastAsia="Open Sans" w:hAnsi="Open Sans" w:cs="Open Sans"/>
          <w:sz w:val="21"/>
          <w:szCs w:val="21"/>
          <w:highlight w:val="white"/>
          <w:lang w:bidi="es-419"/>
        </w:rPr>
        <w:t>myCase</w:t>
      </w:r>
      <w:proofErr w:type="spellEnd"/>
      <w:r>
        <w:rPr>
          <w:rFonts w:ascii="Open Sans" w:eastAsia="Open Sans" w:hAnsi="Open Sans" w:cs="Open Sans"/>
          <w:sz w:val="21"/>
          <w:szCs w:val="21"/>
          <w:highlight w:val="white"/>
          <w:lang w:bidi="es-419"/>
        </w:rPr>
        <w:t>.</w:t>
      </w:r>
    </w:p>
    <w:p w:rsidR="004F3ED7" w:rsidRDefault="00F2484E">
      <w:pPr>
        <w:numPr>
          <w:ilvl w:val="0"/>
          <w:numId w:val="1"/>
        </w:numPr>
        <w:rPr>
          <w:rFonts w:ascii="Open Sans" w:eastAsia="Open Sans" w:hAnsi="Open Sans" w:cs="Open Sans"/>
          <w:sz w:val="21"/>
          <w:szCs w:val="21"/>
          <w:highlight w:val="white"/>
        </w:rPr>
      </w:pPr>
      <w:r>
        <w:rPr>
          <w:rFonts w:ascii="Open Sans" w:eastAsia="Open Sans" w:hAnsi="Open Sans" w:cs="Open Sans"/>
          <w:b/>
          <w:sz w:val="21"/>
          <w:szCs w:val="21"/>
          <w:highlight w:val="white"/>
          <w:lang w:bidi="es-419"/>
        </w:rPr>
        <w:t>Esté atento a las cartas de DWS y complete su revisión:</w:t>
      </w:r>
      <w:r>
        <w:rPr>
          <w:rFonts w:ascii="Open Sans" w:eastAsia="Open Sans" w:hAnsi="Open Sans" w:cs="Open Sans"/>
          <w:sz w:val="21"/>
          <w:szCs w:val="21"/>
          <w:highlight w:val="white"/>
          <w:lang w:bidi="es-419"/>
        </w:rPr>
        <w:t xml:space="preserve"> Los miembros deben prestar mucha atención a su correo y / o correo electrónico para recibir avisos y responder oportunamente a las </w:t>
      </w:r>
      <w:r>
        <w:rPr>
          <w:rFonts w:ascii="Open Sans" w:eastAsia="Open Sans" w:hAnsi="Open Sans" w:cs="Open Sans"/>
          <w:sz w:val="21"/>
          <w:szCs w:val="21"/>
          <w:highlight w:val="white"/>
          <w:lang w:bidi="es-419"/>
        </w:rPr>
        <w:t>revisiones. En el mes de revisión asignado a un miembro, DWS intentará completar la revisión utilizando datos administrativos sin la participación del beneficiario y enviará un aviso diciendo que su revisión está completa. Si DWS no tiene suficiente inform</w:t>
      </w:r>
      <w:r>
        <w:rPr>
          <w:rFonts w:ascii="Open Sans" w:eastAsia="Open Sans" w:hAnsi="Open Sans" w:cs="Open Sans"/>
          <w:sz w:val="21"/>
          <w:szCs w:val="21"/>
          <w:highlight w:val="white"/>
          <w:lang w:bidi="es-419"/>
        </w:rPr>
        <w:t xml:space="preserve">ación, se le pedirá al beneficiario que complete su revisión. </w:t>
      </w:r>
    </w:p>
    <w:p w:rsidR="004F3ED7" w:rsidRDefault="004F3ED7">
      <w:pPr>
        <w:rPr>
          <w:rFonts w:ascii="Open Sans" w:eastAsia="Open Sans" w:hAnsi="Open Sans" w:cs="Open Sans"/>
          <w:sz w:val="21"/>
          <w:szCs w:val="21"/>
          <w:highlight w:val="white"/>
        </w:rPr>
      </w:pPr>
    </w:p>
    <w:p w:rsidR="004F3ED7" w:rsidRDefault="00F2484E">
      <w:pPr>
        <w:rPr>
          <w:rFonts w:ascii="Open Sans" w:eastAsia="Open Sans" w:hAnsi="Open Sans" w:cs="Open Sans"/>
          <w:sz w:val="21"/>
          <w:szCs w:val="21"/>
          <w:highlight w:val="white"/>
        </w:rPr>
      </w:pPr>
      <w:r>
        <w:rPr>
          <w:rFonts w:ascii="Open Sans" w:eastAsia="Open Sans" w:hAnsi="Open Sans" w:cs="Open Sans"/>
          <w:sz w:val="21"/>
          <w:szCs w:val="21"/>
          <w:highlight w:val="white"/>
          <w:lang w:bidi="es-419"/>
        </w:rPr>
        <w:t>"Esta 'desvinculación' a nivel nacional afectará a millones de estadounidenses, incluidos cientos de miles de habitantes de Utah. Es fundamental que aquellos que son elegibles para Medicaid pe</w:t>
      </w:r>
      <w:r>
        <w:rPr>
          <w:rFonts w:ascii="Open Sans" w:eastAsia="Open Sans" w:hAnsi="Open Sans" w:cs="Open Sans"/>
          <w:sz w:val="21"/>
          <w:szCs w:val="21"/>
          <w:highlight w:val="white"/>
          <w:lang w:bidi="es-419"/>
        </w:rPr>
        <w:t xml:space="preserve">rmanezcan cubiertos y tengan acceso a los beneficios y servicios que necesitan", dijo Jennifer </w:t>
      </w:r>
      <w:proofErr w:type="spellStart"/>
      <w:r>
        <w:rPr>
          <w:rFonts w:ascii="Open Sans" w:eastAsia="Open Sans" w:hAnsi="Open Sans" w:cs="Open Sans"/>
          <w:sz w:val="21"/>
          <w:szCs w:val="21"/>
          <w:highlight w:val="white"/>
          <w:lang w:bidi="es-419"/>
        </w:rPr>
        <w:t>Strohecker</w:t>
      </w:r>
      <w:proofErr w:type="spellEnd"/>
      <w:r>
        <w:rPr>
          <w:rFonts w:ascii="Open Sans" w:eastAsia="Open Sans" w:hAnsi="Open Sans" w:cs="Open Sans"/>
          <w:sz w:val="21"/>
          <w:szCs w:val="21"/>
          <w:highlight w:val="white"/>
          <w:lang w:bidi="es-419"/>
        </w:rPr>
        <w:t xml:space="preserve">, directora de Medicaid de Utah. "Confiamos en que los beneficiarios de Medicaid hagan su parte actualizando su información de contacto y respondiendo </w:t>
      </w:r>
      <w:r>
        <w:rPr>
          <w:rFonts w:ascii="Open Sans" w:eastAsia="Open Sans" w:hAnsi="Open Sans" w:cs="Open Sans"/>
          <w:sz w:val="21"/>
          <w:szCs w:val="21"/>
          <w:highlight w:val="white"/>
          <w:lang w:bidi="es-419"/>
        </w:rPr>
        <w:t xml:space="preserve">a las solicitudes de revisión. Queremos que todos los beneficiarios que son elegibles mantengan su cobertura".    </w:t>
      </w:r>
    </w:p>
    <w:p w:rsidR="004F3ED7" w:rsidRDefault="004F3ED7">
      <w:pPr>
        <w:rPr>
          <w:rFonts w:ascii="Open Sans" w:eastAsia="Open Sans" w:hAnsi="Open Sans" w:cs="Open Sans"/>
          <w:sz w:val="21"/>
          <w:szCs w:val="21"/>
          <w:highlight w:val="white"/>
        </w:rPr>
      </w:pPr>
    </w:p>
    <w:p w:rsidR="004F3ED7" w:rsidRDefault="00F2484E">
      <w:pPr>
        <w:rPr>
          <w:rFonts w:ascii="Open Sans" w:eastAsia="Open Sans" w:hAnsi="Open Sans" w:cs="Open Sans"/>
          <w:sz w:val="21"/>
          <w:szCs w:val="21"/>
          <w:highlight w:val="white"/>
        </w:rPr>
      </w:pPr>
      <w:r>
        <w:rPr>
          <w:rFonts w:ascii="Open Sans" w:eastAsia="Open Sans" w:hAnsi="Open Sans" w:cs="Open Sans"/>
          <w:sz w:val="21"/>
          <w:szCs w:val="21"/>
          <w:highlight w:val="white"/>
          <w:lang w:bidi="es-419"/>
        </w:rPr>
        <w:lastRenderedPageBreak/>
        <w:t>Los beneficiarios pueden continuar usando sus beneficios como de costumbre hasta que DWS complete su revisión. Si DWS identifica una razón p</w:t>
      </w:r>
      <w:r>
        <w:rPr>
          <w:rFonts w:ascii="Open Sans" w:eastAsia="Open Sans" w:hAnsi="Open Sans" w:cs="Open Sans"/>
          <w:sz w:val="21"/>
          <w:szCs w:val="21"/>
          <w:highlight w:val="white"/>
          <w:lang w:bidi="es-419"/>
        </w:rPr>
        <w:t xml:space="preserve">or la cual un beneficiario ya no es elegible, DWS transferirá automáticamente la información del miembro directamente al Mercado de Seguros Médicos </w:t>
      </w:r>
      <w:r>
        <w:rPr>
          <w:rFonts w:ascii="Open Sans" w:eastAsia="Open Sans" w:hAnsi="Open Sans" w:cs="Open Sans"/>
          <w:sz w:val="21"/>
          <w:szCs w:val="21"/>
          <w:highlight w:val="white"/>
          <w:lang w:bidi="es-419"/>
        </w:rPr>
        <w:t>federal</w:t>
      </w:r>
      <w:r w:rsidR="00240026">
        <w:rPr>
          <w:rFonts w:ascii="Open Sans" w:eastAsia="Open Sans" w:hAnsi="Open Sans" w:cs="Open Sans"/>
          <w:sz w:val="21"/>
          <w:szCs w:val="21"/>
          <w:highlight w:val="white"/>
          <w:lang w:bidi="es-419"/>
        </w:rPr>
        <w:t xml:space="preserve"> </w:t>
      </w:r>
      <w:r w:rsidR="00240026">
        <w:rPr>
          <w:rFonts w:ascii="Open Sans" w:eastAsia="Open Sans" w:hAnsi="Open Sans" w:cs="Open Sans"/>
          <w:sz w:val="21"/>
          <w:szCs w:val="21"/>
          <w:highlight w:val="white"/>
          <w:lang w:bidi="es-419"/>
        </w:rPr>
        <w:t>(</w:t>
      </w:r>
      <w:hyperlink r:id="rId7">
        <w:r w:rsidR="00240026">
          <w:rPr>
            <w:rFonts w:ascii="Open Sans" w:eastAsia="Open Sans" w:hAnsi="Open Sans" w:cs="Open Sans"/>
            <w:color w:val="1AA1B7"/>
            <w:sz w:val="21"/>
            <w:szCs w:val="21"/>
            <w:highlight w:val="white"/>
            <w:lang w:bidi="es-419"/>
          </w:rPr>
          <w:t>HealthCare.gov</w:t>
        </w:r>
      </w:hyperlink>
      <w:r w:rsidR="00240026" w:rsidRPr="00240026">
        <w:rPr>
          <w:rFonts w:ascii="Open Sans" w:eastAsia="Open Sans" w:hAnsi="Open Sans" w:cs="Open Sans"/>
          <w:sz w:val="21"/>
          <w:szCs w:val="21"/>
          <w:highlight w:val="white"/>
          <w:lang w:bidi="es-419"/>
        </w:rPr>
        <w:t>)</w:t>
      </w:r>
      <w:r>
        <w:rPr>
          <w:rFonts w:ascii="Open Sans" w:eastAsia="Open Sans" w:hAnsi="Open Sans" w:cs="Open Sans"/>
          <w:sz w:val="21"/>
          <w:szCs w:val="21"/>
          <w:highlight w:val="white"/>
          <w:lang w:bidi="es-419"/>
        </w:rPr>
        <w:t>.</w:t>
      </w:r>
    </w:p>
    <w:p w:rsidR="004F3ED7" w:rsidRDefault="004F3ED7">
      <w:pPr>
        <w:rPr>
          <w:rFonts w:ascii="Open Sans" w:eastAsia="Open Sans" w:hAnsi="Open Sans" w:cs="Open Sans"/>
          <w:b/>
          <w:sz w:val="21"/>
          <w:szCs w:val="21"/>
          <w:highlight w:val="white"/>
        </w:rPr>
      </w:pPr>
    </w:p>
    <w:p w:rsidR="004F3ED7" w:rsidRDefault="00F2484E">
      <w:pPr>
        <w:rPr>
          <w:rFonts w:ascii="Open Sans" w:eastAsia="Open Sans" w:hAnsi="Open Sans" w:cs="Open Sans"/>
          <w:sz w:val="21"/>
          <w:szCs w:val="21"/>
          <w:highlight w:val="white"/>
        </w:rPr>
      </w:pPr>
      <w:r>
        <w:rPr>
          <w:rFonts w:ascii="Open Sans" w:eastAsia="Open Sans" w:hAnsi="Open Sans" w:cs="Open Sans"/>
          <w:b/>
          <w:sz w:val="21"/>
          <w:szCs w:val="21"/>
          <w:highlight w:val="white"/>
          <w:lang w:bidi="es-419"/>
        </w:rPr>
        <w:t>La transferencia no ocurrirá</w:t>
      </w:r>
      <w:r>
        <w:rPr>
          <w:rFonts w:ascii="Open Sans" w:eastAsia="Open Sans" w:hAnsi="Open Sans" w:cs="Open Sans"/>
          <w:sz w:val="21"/>
          <w:szCs w:val="21"/>
          <w:highlight w:val="white"/>
          <w:lang w:bidi="es-419"/>
        </w:rPr>
        <w:t xml:space="preserve"> cuando </w:t>
      </w:r>
      <w:r>
        <w:rPr>
          <w:rFonts w:ascii="Open Sans" w:eastAsia="Open Sans" w:hAnsi="Open Sans" w:cs="Open Sans"/>
          <w:sz w:val="21"/>
          <w:szCs w:val="21"/>
          <w:highlight w:val="white"/>
          <w:lang w:bidi="es-419"/>
        </w:rPr>
        <w:t>se cierre un ca</w:t>
      </w:r>
      <w:bookmarkStart w:id="0" w:name="_GoBack"/>
      <w:bookmarkEnd w:id="0"/>
      <w:r>
        <w:rPr>
          <w:rFonts w:ascii="Open Sans" w:eastAsia="Open Sans" w:hAnsi="Open Sans" w:cs="Open Sans"/>
          <w:sz w:val="21"/>
          <w:szCs w:val="21"/>
          <w:highlight w:val="white"/>
          <w:lang w:bidi="es-419"/>
        </w:rPr>
        <w:t xml:space="preserve">so por no completar o devolver el papeleo. </w:t>
      </w:r>
    </w:p>
    <w:p w:rsidR="004F3ED7" w:rsidRDefault="004F3ED7">
      <w:pPr>
        <w:rPr>
          <w:rFonts w:ascii="Open Sans" w:eastAsia="Open Sans" w:hAnsi="Open Sans" w:cs="Open Sans"/>
          <w:sz w:val="21"/>
          <w:szCs w:val="21"/>
          <w:highlight w:val="white"/>
        </w:rPr>
      </w:pPr>
    </w:p>
    <w:p w:rsidR="004F3ED7" w:rsidRDefault="00F2484E">
      <w:pPr>
        <w:rPr>
          <w:rFonts w:ascii="Open Sans" w:eastAsia="Open Sans" w:hAnsi="Open Sans" w:cs="Open Sans"/>
          <w:sz w:val="21"/>
          <w:szCs w:val="21"/>
          <w:highlight w:val="white"/>
        </w:rPr>
      </w:pPr>
      <w:r>
        <w:rPr>
          <w:rFonts w:ascii="Open Sans" w:eastAsia="Open Sans" w:hAnsi="Open Sans" w:cs="Open Sans"/>
          <w:sz w:val="21"/>
          <w:szCs w:val="21"/>
          <w:highlight w:val="white"/>
          <w:lang w:bidi="es-419"/>
        </w:rPr>
        <w:t>Así mismo, perder la cobertura de Medicaid o CHIP es un Evento de Vida Calificador, que permite a un individuo o familia inscribirse en un plan del Mercado fuera del periodo de inscripción abierta</w:t>
      </w:r>
      <w:r>
        <w:rPr>
          <w:rFonts w:ascii="Open Sans" w:eastAsia="Open Sans" w:hAnsi="Open Sans" w:cs="Open Sans"/>
          <w:sz w:val="21"/>
          <w:szCs w:val="21"/>
          <w:highlight w:val="white"/>
          <w:lang w:bidi="es-419"/>
        </w:rPr>
        <w:t xml:space="preserve">. Los residentes de Utah pueden visitar </w:t>
      </w:r>
      <w:hyperlink r:id="rId8">
        <w:r>
          <w:rPr>
            <w:rFonts w:ascii="Open Sans" w:eastAsia="Open Sans" w:hAnsi="Open Sans" w:cs="Open Sans"/>
            <w:color w:val="1AA1B7"/>
            <w:sz w:val="21"/>
            <w:szCs w:val="21"/>
            <w:highlight w:val="white"/>
            <w:lang w:bidi="es-419"/>
          </w:rPr>
          <w:t>HealthCare.gov</w:t>
        </w:r>
      </w:hyperlink>
      <w:r>
        <w:rPr>
          <w:rFonts w:ascii="Open Sans" w:eastAsia="Open Sans" w:hAnsi="Open Sans" w:cs="Open Sans"/>
          <w:sz w:val="21"/>
          <w:szCs w:val="21"/>
          <w:highlight w:val="white"/>
          <w:lang w:bidi="es-419"/>
        </w:rPr>
        <w:t xml:space="preserve"> o llamar al centro de llamadas del Mercado al 1-800-318-2596 (TTY: 1-855-889-4325) para obtener detalles sobre la cobertura del Mercado.</w:t>
      </w:r>
    </w:p>
    <w:p w:rsidR="004F3ED7" w:rsidRDefault="004F3ED7">
      <w:pPr>
        <w:rPr>
          <w:rFonts w:ascii="Open Sans" w:eastAsia="Open Sans" w:hAnsi="Open Sans" w:cs="Open Sans"/>
          <w:sz w:val="21"/>
          <w:szCs w:val="21"/>
          <w:highlight w:val="white"/>
        </w:rPr>
      </w:pPr>
    </w:p>
    <w:p w:rsidR="004F3ED7" w:rsidRDefault="00F2484E">
      <w:pPr>
        <w:rPr>
          <w:rFonts w:ascii="Open Sans" w:eastAsia="Open Sans" w:hAnsi="Open Sans" w:cs="Open Sans"/>
          <w:sz w:val="21"/>
          <w:szCs w:val="21"/>
        </w:rPr>
      </w:pPr>
      <w:r>
        <w:rPr>
          <w:rFonts w:ascii="Open Sans" w:eastAsia="Open Sans" w:hAnsi="Open Sans" w:cs="Open Sans"/>
          <w:sz w:val="21"/>
          <w:szCs w:val="21"/>
          <w:highlight w:val="white"/>
          <w:lang w:bidi="es-419"/>
        </w:rPr>
        <w:t>Los recursos, lo</w:t>
      </w:r>
      <w:r>
        <w:rPr>
          <w:rFonts w:ascii="Open Sans" w:eastAsia="Open Sans" w:hAnsi="Open Sans" w:cs="Open Sans"/>
          <w:sz w:val="21"/>
          <w:szCs w:val="21"/>
          <w:highlight w:val="white"/>
          <w:lang w:bidi="es-419"/>
        </w:rPr>
        <w:t xml:space="preserve">s datos y los plazos se actualizarán continuamente en la página web de </w:t>
      </w:r>
      <w:r>
        <w:rPr>
          <w:lang w:bidi="es-419"/>
        </w:rPr>
        <w:t>Medicaid.</w:t>
      </w:r>
      <w:hyperlink r:id="rId9"/>
    </w:p>
    <w:p w:rsidR="004F3ED7" w:rsidRDefault="00F2484E">
      <w:pPr>
        <w:jc w:val="center"/>
        <w:rPr>
          <w:rFonts w:ascii="Open Sans" w:eastAsia="Open Sans" w:hAnsi="Open Sans" w:cs="Open Sans"/>
          <w:sz w:val="21"/>
          <w:szCs w:val="21"/>
        </w:rPr>
      </w:pPr>
      <w:r>
        <w:rPr>
          <w:rFonts w:ascii="Open Sans" w:eastAsia="Open Sans" w:hAnsi="Open Sans" w:cs="Open Sans"/>
          <w:sz w:val="21"/>
          <w:szCs w:val="21"/>
          <w:lang w:bidi="es-419"/>
        </w:rPr>
        <w:t>###</w:t>
      </w:r>
    </w:p>
    <w:sectPr w:rsidR="004F3ED7">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4E" w:rsidRDefault="00F2484E">
      <w:pPr>
        <w:spacing w:line="240" w:lineRule="auto"/>
      </w:pPr>
      <w:r>
        <w:separator/>
      </w:r>
    </w:p>
  </w:endnote>
  <w:endnote w:type="continuationSeparator" w:id="0">
    <w:p w:rsidR="00F2484E" w:rsidRDefault="00F24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4E" w:rsidRDefault="00F2484E">
      <w:pPr>
        <w:spacing w:line="240" w:lineRule="auto"/>
      </w:pPr>
      <w:r>
        <w:separator/>
      </w:r>
    </w:p>
  </w:footnote>
  <w:footnote w:type="continuationSeparator" w:id="0">
    <w:p w:rsidR="00F2484E" w:rsidRDefault="00F24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D7" w:rsidRDefault="00F2484E">
    <w:r>
      <w:rPr>
        <w:noProof/>
        <w:lang w:val="en-US"/>
      </w:rPr>
      <w:drawing>
        <wp:inline distT="114300" distB="114300" distL="114300" distR="114300">
          <wp:extent cx="2871788" cy="518997"/>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871788" cy="5189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59E1"/>
    <w:multiLevelType w:val="multilevel"/>
    <w:tmpl w:val="930C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D7"/>
    <w:rsid w:val="00240026"/>
    <w:rsid w:val="004F3ED7"/>
    <w:rsid w:val="00F2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5C82"/>
  <w15:docId w15:val="{AD4E395E-8768-4912-9604-72F0129E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40026"/>
    <w:pPr>
      <w:tabs>
        <w:tab w:val="center" w:pos="4680"/>
        <w:tab w:val="right" w:pos="9360"/>
      </w:tabs>
      <w:spacing w:line="240" w:lineRule="auto"/>
    </w:pPr>
  </w:style>
  <w:style w:type="character" w:customStyle="1" w:styleId="HeaderChar">
    <w:name w:val="Header Char"/>
    <w:basedOn w:val="DefaultParagraphFont"/>
    <w:link w:val="Header"/>
    <w:uiPriority w:val="99"/>
    <w:rsid w:val="00240026"/>
  </w:style>
  <w:style w:type="paragraph" w:styleId="Footer">
    <w:name w:val="footer"/>
    <w:basedOn w:val="Normal"/>
    <w:link w:val="FooterChar"/>
    <w:uiPriority w:val="99"/>
    <w:unhideWhenUsed/>
    <w:rsid w:val="00240026"/>
    <w:pPr>
      <w:tabs>
        <w:tab w:val="center" w:pos="4680"/>
        <w:tab w:val="right" w:pos="9360"/>
      </w:tabs>
      <w:spacing w:line="240" w:lineRule="auto"/>
    </w:pPr>
  </w:style>
  <w:style w:type="character" w:customStyle="1" w:styleId="FooterChar">
    <w:name w:val="Footer Char"/>
    <w:basedOn w:val="DefaultParagraphFont"/>
    <w:link w:val="Footer"/>
    <w:uiPriority w:val="99"/>
    <w:rsid w:val="0024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settings" Target="settings.xml"/><Relationship Id="rId7" Type="http://schemas.openxmlformats.org/officeDocument/2006/relationships/hyperlink" Target="https://www.healthc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caid.utah.gov/unwi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Hansen</dc:creator>
  <cp:lastModifiedBy>Luisa Hansen</cp:lastModifiedBy>
  <cp:revision>2</cp:revision>
  <dcterms:created xsi:type="dcterms:W3CDTF">2023-03-01T00:46:00Z</dcterms:created>
  <dcterms:modified xsi:type="dcterms:W3CDTF">2023-03-01T00:46:00Z</dcterms:modified>
</cp:coreProperties>
</file>